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DD" w:rsidRDefault="005F1BDD" w:rsidP="005F1B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1BDD" w:rsidRDefault="005F1BDD" w:rsidP="005F1B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510.140  Distribution of the Purse</w:t>
      </w:r>
      <w:r>
        <w:t xml:space="preserve"> </w:t>
      </w:r>
    </w:p>
    <w:p w:rsidR="005F1BDD" w:rsidRDefault="005F1BDD" w:rsidP="005F1BDD">
      <w:pPr>
        <w:widowControl w:val="0"/>
        <w:autoSpaceDE w:val="0"/>
        <w:autoSpaceDN w:val="0"/>
        <w:adjustRightInd w:val="0"/>
      </w:pPr>
    </w:p>
    <w:p w:rsidR="005F1BDD" w:rsidRDefault="005F1BDD" w:rsidP="005F1BDD">
      <w:pPr>
        <w:widowControl w:val="0"/>
        <w:autoSpaceDE w:val="0"/>
        <w:autoSpaceDN w:val="0"/>
        <w:adjustRightInd w:val="0"/>
      </w:pPr>
      <w:r>
        <w:t xml:space="preserve">On the day claimed, a claimed horse shall run in the interest of and for the account of the owner from whom the horse was claimed. </w:t>
      </w:r>
    </w:p>
    <w:sectPr w:rsidR="005F1BDD" w:rsidSect="005F1BD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BDD"/>
    <w:rsid w:val="00295D10"/>
    <w:rsid w:val="00457BD0"/>
    <w:rsid w:val="005F1BDD"/>
    <w:rsid w:val="0065001C"/>
    <w:rsid w:val="008C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