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D0F" w:rsidRDefault="00772D0F" w:rsidP="00772D0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72D0F" w:rsidRDefault="00772D0F" w:rsidP="00772D0F">
      <w:pPr>
        <w:widowControl w:val="0"/>
        <w:autoSpaceDE w:val="0"/>
        <w:autoSpaceDN w:val="0"/>
        <w:adjustRightInd w:val="0"/>
      </w:pPr>
      <w:r>
        <w:rPr>
          <w:b/>
          <w:bCs/>
        </w:rPr>
        <w:t>Section 510.50  Refund of Voided Claim</w:t>
      </w:r>
      <w:r>
        <w:t xml:space="preserve"> </w:t>
      </w:r>
    </w:p>
    <w:p w:rsidR="00772D0F" w:rsidRDefault="00772D0F" w:rsidP="00772D0F">
      <w:pPr>
        <w:widowControl w:val="0"/>
        <w:autoSpaceDE w:val="0"/>
        <w:autoSpaceDN w:val="0"/>
        <w:adjustRightInd w:val="0"/>
      </w:pPr>
    </w:p>
    <w:p w:rsidR="00772D0F" w:rsidRDefault="00772D0F" w:rsidP="00772D0F">
      <w:pPr>
        <w:widowControl w:val="0"/>
        <w:autoSpaceDE w:val="0"/>
        <w:autoSpaceDN w:val="0"/>
        <w:adjustRightInd w:val="0"/>
      </w:pPr>
      <w:r>
        <w:t xml:space="preserve">When a claim has been voided by the stewards, the horse claimed shall be returned to the original owner who, in turn, shall refund all claim monies to the unsuccessful claimant. </w:t>
      </w:r>
    </w:p>
    <w:sectPr w:rsidR="00772D0F" w:rsidSect="00772D0F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72D0F"/>
    <w:rsid w:val="00111489"/>
    <w:rsid w:val="00295D10"/>
    <w:rsid w:val="002D3774"/>
    <w:rsid w:val="00746F72"/>
    <w:rsid w:val="00772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510</vt:lpstr>
    </vt:vector>
  </TitlesOfParts>
  <Company>State of Illinois</Company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510</dc:title>
  <dc:subject/>
  <dc:creator>ThomasVD</dc:creator>
  <cp:keywords/>
  <dc:description/>
  <cp:lastModifiedBy>Roberts, John</cp:lastModifiedBy>
  <cp:revision>3</cp:revision>
  <dcterms:created xsi:type="dcterms:W3CDTF">2012-06-21T21:12:00Z</dcterms:created>
  <dcterms:modified xsi:type="dcterms:W3CDTF">2012-06-21T21:12:00Z</dcterms:modified>
</cp:coreProperties>
</file>