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C56" w:rsidRDefault="007F4C56" w:rsidP="007F4C5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F4C56" w:rsidRDefault="007F4C56" w:rsidP="007F4C56">
      <w:pPr>
        <w:widowControl w:val="0"/>
        <w:autoSpaceDE w:val="0"/>
        <w:autoSpaceDN w:val="0"/>
        <w:adjustRightInd w:val="0"/>
      </w:pPr>
      <w:r>
        <w:rPr>
          <w:b/>
          <w:bCs/>
        </w:rPr>
        <w:t>Section 435.50  Board Office</w:t>
      </w:r>
      <w:r>
        <w:t xml:space="preserve"> </w:t>
      </w:r>
    </w:p>
    <w:p w:rsidR="007F4C56" w:rsidRDefault="007F4C56" w:rsidP="007F4C56">
      <w:pPr>
        <w:widowControl w:val="0"/>
        <w:autoSpaceDE w:val="0"/>
        <w:autoSpaceDN w:val="0"/>
        <w:adjustRightInd w:val="0"/>
      </w:pPr>
    </w:p>
    <w:p w:rsidR="007F4C56" w:rsidRDefault="007F4C56" w:rsidP="007F4C56">
      <w:pPr>
        <w:widowControl w:val="0"/>
        <w:autoSpaceDE w:val="0"/>
        <w:autoSpaceDN w:val="0"/>
        <w:adjustRightInd w:val="0"/>
      </w:pPr>
      <w:r>
        <w:t xml:space="preserve">Each inter-track wagering facility shall provide working space at the inter-track wagering facility for Board employees to carry out their duties of inspection and regulation. </w:t>
      </w:r>
    </w:p>
    <w:sectPr w:rsidR="007F4C56" w:rsidSect="007F4C5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F4C56"/>
    <w:rsid w:val="001678D1"/>
    <w:rsid w:val="004B3693"/>
    <w:rsid w:val="007F4C56"/>
    <w:rsid w:val="00BC63F6"/>
    <w:rsid w:val="00E53BA4"/>
    <w:rsid w:val="00FD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435</vt:lpstr>
    </vt:vector>
  </TitlesOfParts>
  <Company>State of Illinois</Company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435</dc:title>
  <dc:subject/>
  <dc:creator>Illinois General Assembly</dc:creator>
  <cp:keywords/>
  <dc:description/>
  <cp:lastModifiedBy>Roberts, John</cp:lastModifiedBy>
  <cp:revision>3</cp:revision>
  <dcterms:created xsi:type="dcterms:W3CDTF">2012-06-21T21:07:00Z</dcterms:created>
  <dcterms:modified xsi:type="dcterms:W3CDTF">2012-06-21T21:07:00Z</dcterms:modified>
</cp:coreProperties>
</file>