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CA" w:rsidRDefault="00996FCA" w:rsidP="00996F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6FCA" w:rsidRDefault="00996FCA" w:rsidP="00996FCA">
      <w:pPr>
        <w:widowControl w:val="0"/>
        <w:autoSpaceDE w:val="0"/>
        <w:autoSpaceDN w:val="0"/>
        <w:adjustRightInd w:val="0"/>
        <w:jc w:val="center"/>
      </w:pPr>
      <w:r>
        <w:t>PART 314</w:t>
      </w:r>
    </w:p>
    <w:p w:rsidR="00996FCA" w:rsidRDefault="00996FCA" w:rsidP="00996FCA">
      <w:pPr>
        <w:widowControl w:val="0"/>
        <w:autoSpaceDE w:val="0"/>
        <w:autoSpaceDN w:val="0"/>
        <w:adjustRightInd w:val="0"/>
        <w:jc w:val="center"/>
      </w:pPr>
      <w:r>
        <w:t>PPT</w:t>
      </w:r>
    </w:p>
    <w:sectPr w:rsidR="00996FCA" w:rsidSect="00996F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6FCA"/>
    <w:rsid w:val="001678D1"/>
    <w:rsid w:val="00332D3C"/>
    <w:rsid w:val="00996FCA"/>
    <w:rsid w:val="00BB30A0"/>
    <w:rsid w:val="00C1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314</vt:lpstr>
    </vt:vector>
  </TitlesOfParts>
  <Company>State of Illinois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314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