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A0" w:rsidRDefault="00B601A0" w:rsidP="00B601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01A0" w:rsidRDefault="00B601A0" w:rsidP="00B601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313.20  General Provisions</w:t>
      </w:r>
      <w:r>
        <w:t xml:space="preserve"> </w:t>
      </w:r>
    </w:p>
    <w:p w:rsidR="00B601A0" w:rsidRDefault="00B601A0" w:rsidP="00B601A0">
      <w:pPr>
        <w:widowControl w:val="0"/>
        <w:autoSpaceDE w:val="0"/>
        <w:autoSpaceDN w:val="0"/>
        <w:adjustRightInd w:val="0"/>
      </w:pPr>
    </w:p>
    <w:p w:rsidR="00B601A0" w:rsidRDefault="00B601A0" w:rsidP="00B601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minimum Hi/Low wager shall not be more than $20.  The designated minimum wager shall be displayed in the official program on each day the Hi/Low wager is offered. </w:t>
      </w:r>
    </w:p>
    <w:p w:rsidR="00BF385D" w:rsidRDefault="00BF385D" w:rsidP="00B601A0">
      <w:pPr>
        <w:widowControl w:val="0"/>
        <w:autoSpaceDE w:val="0"/>
        <w:autoSpaceDN w:val="0"/>
        <w:adjustRightInd w:val="0"/>
        <w:ind w:left="1440" w:hanging="720"/>
      </w:pPr>
    </w:p>
    <w:p w:rsidR="00B601A0" w:rsidRDefault="00B601A0" w:rsidP="00B601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Section shall be displayed in the official program on each racing day the Hi/Low wager is offered. </w:t>
      </w:r>
    </w:p>
    <w:p w:rsidR="00BF385D" w:rsidRDefault="00BF385D" w:rsidP="00B601A0">
      <w:pPr>
        <w:widowControl w:val="0"/>
        <w:autoSpaceDE w:val="0"/>
        <w:autoSpaceDN w:val="0"/>
        <w:adjustRightInd w:val="0"/>
        <w:ind w:left="1440" w:hanging="720"/>
      </w:pPr>
    </w:p>
    <w:p w:rsidR="00B601A0" w:rsidRDefault="00B601A0" w:rsidP="00B601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designated target number and/or pool variation selected by the organization licensee in accordance with Section 313.30 of this Part shall be prominently displayed in the official program for each race designated for Hi/Low wagering.  The target number selected by the organization licensee shall not be lower than 6 or greater than the sum of the 3 highest post position numbers. </w:t>
      </w:r>
    </w:p>
    <w:p w:rsidR="00BF385D" w:rsidRDefault="00BF385D" w:rsidP="00B601A0">
      <w:pPr>
        <w:widowControl w:val="0"/>
        <w:autoSpaceDE w:val="0"/>
        <w:autoSpaceDN w:val="0"/>
        <w:adjustRightInd w:val="0"/>
        <w:ind w:left="1440" w:hanging="720"/>
      </w:pPr>
    </w:p>
    <w:p w:rsidR="00B601A0" w:rsidRDefault="00B601A0" w:rsidP="00B601A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Hi/Low wagering shall be prohibited on races that contain coupled entries or </w:t>
      </w:r>
      <w:proofErr w:type="spellStart"/>
      <w:r>
        <w:t>mutuel</w:t>
      </w:r>
      <w:proofErr w:type="spellEnd"/>
      <w:r>
        <w:t xml:space="preserve"> fields. </w:t>
      </w:r>
    </w:p>
    <w:p w:rsidR="00BF385D" w:rsidRDefault="00BF385D" w:rsidP="00B601A0">
      <w:pPr>
        <w:widowControl w:val="0"/>
        <w:autoSpaceDE w:val="0"/>
        <w:autoSpaceDN w:val="0"/>
        <w:adjustRightInd w:val="0"/>
        <w:ind w:left="1440" w:hanging="720"/>
      </w:pPr>
    </w:p>
    <w:p w:rsidR="00B601A0" w:rsidRDefault="00B601A0" w:rsidP="00B601A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Takeout shall be deducted from each gross Hi/Low pool pursuant to the Act [230 ILCS 5/26(a)].  The takeout rate established by the organization licensee shall be prominently displayed in the official program each racing day that the Hi/Low wager is offered. </w:t>
      </w:r>
    </w:p>
    <w:sectPr w:rsidR="00B601A0" w:rsidSect="00B601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1A0"/>
    <w:rsid w:val="00137712"/>
    <w:rsid w:val="001678D1"/>
    <w:rsid w:val="00AD7931"/>
    <w:rsid w:val="00B601A0"/>
    <w:rsid w:val="00BF385D"/>
    <w:rsid w:val="00FC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313</vt:lpstr>
    </vt:vector>
  </TitlesOfParts>
  <Company>State of Illinois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313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