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392" w:rsidRDefault="00331392" w:rsidP="00331392">
      <w:pPr>
        <w:widowControl w:val="0"/>
        <w:autoSpaceDE w:val="0"/>
        <w:autoSpaceDN w:val="0"/>
        <w:adjustRightInd w:val="0"/>
      </w:pPr>
      <w:bookmarkStart w:id="0" w:name="_GoBack"/>
      <w:bookmarkEnd w:id="0"/>
    </w:p>
    <w:p w:rsidR="00331392" w:rsidRDefault="00331392" w:rsidP="00331392">
      <w:pPr>
        <w:widowControl w:val="0"/>
        <w:autoSpaceDE w:val="0"/>
        <w:autoSpaceDN w:val="0"/>
        <w:adjustRightInd w:val="0"/>
      </w:pPr>
      <w:r>
        <w:rPr>
          <w:b/>
          <w:bCs/>
        </w:rPr>
        <w:t xml:space="preserve">Section 300.50  </w:t>
      </w:r>
      <w:proofErr w:type="spellStart"/>
      <w:r>
        <w:rPr>
          <w:b/>
          <w:bCs/>
        </w:rPr>
        <w:t>Pari-Mutuel</w:t>
      </w:r>
      <w:proofErr w:type="spellEnd"/>
      <w:r>
        <w:rPr>
          <w:b/>
          <w:bCs/>
        </w:rPr>
        <w:t xml:space="preserve"> Races</w:t>
      </w:r>
      <w:r>
        <w:t xml:space="preserve"> </w:t>
      </w:r>
    </w:p>
    <w:p w:rsidR="00331392" w:rsidRDefault="00331392" w:rsidP="00331392">
      <w:pPr>
        <w:widowControl w:val="0"/>
        <w:autoSpaceDE w:val="0"/>
        <w:autoSpaceDN w:val="0"/>
        <w:adjustRightInd w:val="0"/>
      </w:pPr>
    </w:p>
    <w:p w:rsidR="00331392" w:rsidRDefault="00331392" w:rsidP="00331392">
      <w:pPr>
        <w:widowControl w:val="0"/>
        <w:autoSpaceDE w:val="0"/>
        <w:autoSpaceDN w:val="0"/>
        <w:adjustRightInd w:val="0"/>
        <w:ind w:left="1440" w:hanging="720"/>
      </w:pPr>
      <w:r>
        <w:t>a)</w:t>
      </w:r>
      <w:r>
        <w:tab/>
        <w:t xml:space="preserve">Wagering shall be prohibited on more than 11 live harness races during the course of a single racing program except on Fridays, Saturdays and Sundays when wagering shall be prohibited on more than 12 live harness races, unless permission to wager on additional races has been granted by the Board. </w:t>
      </w:r>
    </w:p>
    <w:p w:rsidR="00072A78" w:rsidRDefault="00072A78" w:rsidP="00331392">
      <w:pPr>
        <w:widowControl w:val="0"/>
        <w:autoSpaceDE w:val="0"/>
        <w:autoSpaceDN w:val="0"/>
        <w:adjustRightInd w:val="0"/>
        <w:ind w:left="1440" w:hanging="720"/>
      </w:pPr>
    </w:p>
    <w:p w:rsidR="00331392" w:rsidRDefault="00331392" w:rsidP="00331392">
      <w:pPr>
        <w:widowControl w:val="0"/>
        <w:autoSpaceDE w:val="0"/>
        <w:autoSpaceDN w:val="0"/>
        <w:adjustRightInd w:val="0"/>
        <w:ind w:left="1440" w:hanging="720"/>
      </w:pPr>
      <w:r>
        <w:t>b)</w:t>
      </w:r>
      <w:r>
        <w:tab/>
        <w:t xml:space="preserve">Wagering shall be prohibited on more than 10 live thoroughbred races during the course of a single racing program, unless permission to wager on additional races has been granted by the Board. </w:t>
      </w:r>
    </w:p>
    <w:p w:rsidR="00331392" w:rsidRDefault="00331392" w:rsidP="00331392">
      <w:pPr>
        <w:widowControl w:val="0"/>
        <w:autoSpaceDE w:val="0"/>
        <w:autoSpaceDN w:val="0"/>
        <w:adjustRightInd w:val="0"/>
        <w:ind w:left="1440" w:hanging="720"/>
      </w:pPr>
    </w:p>
    <w:p w:rsidR="00331392" w:rsidRDefault="00331392" w:rsidP="00331392">
      <w:pPr>
        <w:widowControl w:val="0"/>
        <w:autoSpaceDE w:val="0"/>
        <w:autoSpaceDN w:val="0"/>
        <w:adjustRightInd w:val="0"/>
        <w:ind w:left="1440" w:hanging="720"/>
      </w:pPr>
      <w:r>
        <w:t xml:space="preserve">(Source:  Amended at 25 Ill. Reg. 15257, effective November 1, 2001) </w:t>
      </w:r>
    </w:p>
    <w:sectPr w:rsidR="00331392" w:rsidSect="003313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1392"/>
    <w:rsid w:val="00072A78"/>
    <w:rsid w:val="001678D1"/>
    <w:rsid w:val="00331392"/>
    <w:rsid w:val="004E1CBB"/>
    <w:rsid w:val="007B10D3"/>
    <w:rsid w:val="00E01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