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E2" w:rsidRPr="003A526E" w:rsidRDefault="000276E2" w:rsidP="00727713"/>
    <w:p w:rsidR="000276E2" w:rsidRPr="003A526E" w:rsidRDefault="000276E2" w:rsidP="00727713">
      <w:pPr>
        <w:rPr>
          <w:b/>
        </w:rPr>
      </w:pPr>
      <w:r w:rsidRPr="003A526E">
        <w:rPr>
          <w:b/>
        </w:rPr>
        <w:t xml:space="preserve">Section 100.460  Revoked </w:t>
      </w:r>
      <w:r w:rsidR="002E6DA0">
        <w:rPr>
          <w:b/>
        </w:rPr>
        <w:t>Licenses</w:t>
      </w:r>
    </w:p>
    <w:p w:rsidR="000276E2" w:rsidRPr="003A526E" w:rsidRDefault="000276E2" w:rsidP="00727713"/>
    <w:p w:rsidR="000276E2" w:rsidRPr="003A526E" w:rsidRDefault="007D3BB7" w:rsidP="00727713">
      <w:pPr>
        <w:ind w:left="1440" w:hanging="720"/>
      </w:pPr>
      <w:r w:rsidRPr="003A526E">
        <w:t>a)</w:t>
      </w:r>
      <w:r w:rsidRPr="003A526E">
        <w:tab/>
      </w:r>
      <w:r w:rsidR="000276E2" w:rsidRPr="003A526E">
        <w:t xml:space="preserve">In conformance with </w:t>
      </w:r>
      <w:r w:rsidR="002E6DA0">
        <w:t xml:space="preserve">Section </w:t>
      </w:r>
      <w:r w:rsidR="000276E2" w:rsidRPr="003A526E">
        <w:t>6-2(7)</w:t>
      </w:r>
      <w:r w:rsidR="002E6DA0">
        <w:t xml:space="preserve"> of the Act</w:t>
      </w:r>
      <w:r w:rsidR="000276E2" w:rsidRPr="003A526E">
        <w:t>, no officer, director, member, managing member, partner, owner of more than 5% of the revoked license holder or any other person with a direct or indirect beneficial interest in a revoked license holder shall be issued a new liquor license or renew a liquor license at the same or any other location.</w:t>
      </w:r>
    </w:p>
    <w:p w:rsidR="000276E2" w:rsidRPr="003A526E" w:rsidRDefault="000276E2" w:rsidP="00727713"/>
    <w:p w:rsidR="000276E2" w:rsidRPr="003A526E" w:rsidRDefault="007D3BB7" w:rsidP="00727713">
      <w:pPr>
        <w:ind w:left="1440" w:hanging="720"/>
      </w:pPr>
      <w:r w:rsidRPr="003A526E">
        <w:t>b)</w:t>
      </w:r>
      <w:r w:rsidRPr="003A526E">
        <w:tab/>
      </w:r>
      <w:r w:rsidR="000276E2" w:rsidRPr="003A526E">
        <w:t>The Commission may, at its discretion, determine that a revoked license holder or any other person with more than a 5% direct or indirect beneficial interest in a prior revoked license has been sufficiently rehabilitated to be issued a new liquor license or renew an existing liquor license.  The burden of proof of sufficient rehabilitation shall be on the applicant.</w:t>
      </w:r>
    </w:p>
    <w:p w:rsidR="000276E2" w:rsidRPr="003A526E" w:rsidRDefault="000276E2" w:rsidP="00727713"/>
    <w:p w:rsidR="000276E2" w:rsidRPr="003A526E" w:rsidRDefault="007D3BB7" w:rsidP="00727713">
      <w:pPr>
        <w:ind w:left="1440" w:hanging="720"/>
      </w:pPr>
      <w:r w:rsidRPr="003A526E">
        <w:t>c)</w:t>
      </w:r>
      <w:r w:rsidRPr="003A526E">
        <w:tab/>
      </w:r>
      <w:r w:rsidR="000276E2" w:rsidRPr="003A526E">
        <w:t>The Commission shall solely consider rehabilitation evidence for prior revoked persons seeking licenses in which the Commission has primary jurisdiction or for persons who previously held an interest in a license revoked solely by the Commission.</w:t>
      </w:r>
    </w:p>
    <w:p w:rsidR="000174EB" w:rsidRPr="003A526E" w:rsidRDefault="000174EB" w:rsidP="00727713"/>
    <w:p w:rsidR="000276E2" w:rsidRPr="003A526E" w:rsidRDefault="000276E2" w:rsidP="00727713">
      <w:pPr>
        <w:ind w:firstLine="720"/>
      </w:pPr>
      <w:r w:rsidRPr="003A526E">
        <w:t>(Source:  Added at 3</w:t>
      </w:r>
      <w:r w:rsidR="00B618E9">
        <w:t>9</w:t>
      </w:r>
      <w:r w:rsidRPr="003A526E">
        <w:t xml:space="preserve"> Ill. Reg. </w:t>
      </w:r>
      <w:r w:rsidR="00C80FA7">
        <w:t>4433</w:t>
      </w:r>
      <w:r w:rsidRPr="003A526E">
        <w:t xml:space="preserve">, effective </w:t>
      </w:r>
      <w:bookmarkStart w:id="0" w:name="_GoBack"/>
      <w:r w:rsidR="00C80FA7">
        <w:t>March 12, 2015</w:t>
      </w:r>
      <w:bookmarkEnd w:id="0"/>
      <w:r w:rsidRPr="003A526E">
        <w:t>)</w:t>
      </w:r>
    </w:p>
    <w:sectPr w:rsidR="000276E2" w:rsidRPr="003A52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28C" w:rsidRDefault="0073628C">
      <w:r>
        <w:separator/>
      </w:r>
    </w:p>
  </w:endnote>
  <w:endnote w:type="continuationSeparator" w:id="0">
    <w:p w:rsidR="0073628C" w:rsidRDefault="0073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28C" w:rsidRDefault="0073628C">
      <w:r>
        <w:separator/>
      </w:r>
    </w:p>
  </w:footnote>
  <w:footnote w:type="continuationSeparator" w:id="0">
    <w:p w:rsidR="0073628C" w:rsidRDefault="0073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A4F53"/>
    <w:multiLevelType w:val="hybridMultilevel"/>
    <w:tmpl w:val="36AE0068"/>
    <w:lvl w:ilvl="0" w:tplc="2F3091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6E2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D37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DA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26E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13"/>
    <w:rsid w:val="00727763"/>
    <w:rsid w:val="007278C5"/>
    <w:rsid w:val="0073380E"/>
    <w:rsid w:val="0073628C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BB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8E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FA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0954A-167B-4CD9-A955-8A9054E9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6E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76E2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2014-12-09T19:14:00Z</dcterms:created>
  <dcterms:modified xsi:type="dcterms:W3CDTF">2015-03-19T19:16:00Z</dcterms:modified>
</cp:coreProperties>
</file>