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82" w:rsidRDefault="003B4C82" w:rsidP="003B4C8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Recodified to 2 Ill. Adm. Code </w:t>
      </w:r>
      <w:proofErr w:type="spellStart"/>
      <w:r>
        <w:t>700</w:t>
      </w:r>
      <w:r w:rsidR="00F540E5">
        <w:t>.Appendix</w:t>
      </w:r>
      <w:proofErr w:type="spellEnd"/>
      <w:r w:rsidR="00F540E5">
        <w:t xml:space="preserve"> C</w:t>
      </w:r>
      <w:r>
        <w:t xml:space="preserve"> at 11 Ill. Reg. 15602.</w:t>
      </w:r>
    </w:p>
    <w:sectPr w:rsidR="003B4C82" w:rsidSect="003B4C8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C82"/>
    <w:rsid w:val="00057D91"/>
    <w:rsid w:val="003B4C82"/>
    <w:rsid w:val="00AA201F"/>
    <w:rsid w:val="00AA48CD"/>
    <w:rsid w:val="00C90E48"/>
    <w:rsid w:val="00F5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2 Ill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2 Ill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