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27" w:rsidRDefault="00200827" w:rsidP="008E64DA">
      <w:pPr>
        <w:rPr>
          <w:b/>
        </w:rPr>
      </w:pPr>
      <w:bookmarkStart w:id="0" w:name="_GoBack"/>
      <w:bookmarkEnd w:id="0"/>
    </w:p>
    <w:p w:rsidR="008E64DA" w:rsidRPr="008E64DA" w:rsidRDefault="008E64DA" w:rsidP="008E64DA">
      <w:pPr>
        <w:rPr>
          <w:b/>
        </w:rPr>
      </w:pPr>
      <w:r w:rsidRPr="008E64DA">
        <w:rPr>
          <w:b/>
        </w:rPr>
        <w:t>Section 1300.40  Designated Coordinator</w:t>
      </w:r>
      <w:r w:rsidR="00EC56D8">
        <w:rPr>
          <w:b/>
        </w:rPr>
        <w:t>'</w:t>
      </w:r>
      <w:r w:rsidRPr="008E64DA">
        <w:rPr>
          <w:b/>
        </w:rPr>
        <w:t>s Level</w:t>
      </w:r>
    </w:p>
    <w:p w:rsidR="008E64DA" w:rsidRPr="008E64DA" w:rsidRDefault="008E64DA" w:rsidP="008E64DA"/>
    <w:p w:rsidR="008E64DA" w:rsidRPr="008E64DA" w:rsidRDefault="008E64DA" w:rsidP="008E64DA">
      <w:pPr>
        <w:ind w:left="1440" w:hanging="720"/>
      </w:pPr>
      <w:r w:rsidRPr="008E64DA">
        <w:t>a)</w:t>
      </w:r>
      <w:r w:rsidRPr="008E64DA">
        <w:tab/>
        <w:t>Each individual who wishes to submit a grievance shall complete a grievance form and submit it to the designated coordinator for the State Board of Education no later than 180 days after the occurrence of the alleged instance of discrimination.</w:t>
      </w:r>
    </w:p>
    <w:p w:rsidR="008E64DA" w:rsidRPr="008E64DA" w:rsidRDefault="008E64DA" w:rsidP="008E64DA">
      <w:pPr>
        <w:ind w:left="1440" w:hanging="720"/>
      </w:pPr>
    </w:p>
    <w:p w:rsidR="008E64DA" w:rsidRPr="008E64DA" w:rsidRDefault="008E64DA" w:rsidP="008E64DA">
      <w:pPr>
        <w:ind w:left="1440" w:hanging="720"/>
      </w:pPr>
      <w:r w:rsidRPr="008E64DA">
        <w:t>b)</w:t>
      </w:r>
      <w:r w:rsidRPr="008E64DA">
        <w:tab/>
        <w:t xml:space="preserve">The designated coordinator shall provide </w:t>
      </w:r>
      <w:r w:rsidR="00B81AC5">
        <w:t>such assistance as may be necessary to help individuals avail themselves of the grievance process, including assisting</w:t>
      </w:r>
      <w:r w:rsidRPr="008E64DA">
        <w:t xml:space="preserve"> in completing the grievance form if requested to do so.  Incomplete grievance forms shall not be considered.</w:t>
      </w:r>
    </w:p>
    <w:p w:rsidR="008E64DA" w:rsidRPr="008E64DA" w:rsidRDefault="008E64DA" w:rsidP="008E64DA">
      <w:pPr>
        <w:ind w:left="1440" w:hanging="720"/>
      </w:pPr>
    </w:p>
    <w:p w:rsidR="008E64DA" w:rsidRPr="008E64DA" w:rsidRDefault="008E64DA" w:rsidP="008E64DA">
      <w:pPr>
        <w:ind w:left="1440" w:hanging="720"/>
      </w:pPr>
      <w:r w:rsidRPr="008E64DA">
        <w:t>c)</w:t>
      </w:r>
      <w:r w:rsidRPr="008E64DA">
        <w:tab/>
        <w:t>The designated coordinator or a representative shall investigate the grievance and shall make reasonable efforts to resolve it if it is found to be valid.  The designated coordinator shall provide a written response to the complainant and to the State Superintendent of Education within 15 days after receipt of a completed grievance form.</w:t>
      </w:r>
    </w:p>
    <w:sectPr w:rsidR="008E64DA" w:rsidRPr="008E64D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1F1C">
      <w:r>
        <w:separator/>
      </w:r>
    </w:p>
  </w:endnote>
  <w:endnote w:type="continuationSeparator" w:id="0">
    <w:p w:rsidR="00000000" w:rsidRDefault="00B3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1F1C">
      <w:r>
        <w:separator/>
      </w:r>
    </w:p>
  </w:footnote>
  <w:footnote w:type="continuationSeparator" w:id="0">
    <w:p w:rsidR="00000000" w:rsidRDefault="00B3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7A25"/>
    <w:rsid w:val="000D225F"/>
    <w:rsid w:val="00136B47"/>
    <w:rsid w:val="00150267"/>
    <w:rsid w:val="001C7D95"/>
    <w:rsid w:val="001E3074"/>
    <w:rsid w:val="00200827"/>
    <w:rsid w:val="00225354"/>
    <w:rsid w:val="002524EC"/>
    <w:rsid w:val="002A643F"/>
    <w:rsid w:val="00337CEB"/>
    <w:rsid w:val="003426F4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4D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1F1C"/>
    <w:rsid w:val="00B35D67"/>
    <w:rsid w:val="00B516F7"/>
    <w:rsid w:val="00B66925"/>
    <w:rsid w:val="00B71177"/>
    <w:rsid w:val="00B81AC5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56D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