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BEE" w:rsidRDefault="00562BEE" w:rsidP="00562BEE">
      <w:pPr>
        <w:widowControl w:val="0"/>
        <w:autoSpaceDE w:val="0"/>
        <w:autoSpaceDN w:val="0"/>
        <w:adjustRightInd w:val="0"/>
      </w:pPr>
      <w:bookmarkStart w:id="0" w:name="_GoBack"/>
      <w:bookmarkEnd w:id="0"/>
    </w:p>
    <w:p w:rsidR="00562BEE" w:rsidRDefault="00562BEE" w:rsidP="00562BEE">
      <w:pPr>
        <w:widowControl w:val="0"/>
        <w:autoSpaceDE w:val="0"/>
        <w:autoSpaceDN w:val="0"/>
        <w:adjustRightInd w:val="0"/>
      </w:pPr>
      <w:r>
        <w:t xml:space="preserve">AUTHORITY:  Implementing and authorized by The Freedom of Information Act (Supp. to Ill. Rev. Stat. 1983, ch. 116, pars. 201) and Section 4.01 of The Illinois Administrative Procedure Act (Ill. Rev. Stat. 1983, ch. 127, par. 1004.01). </w:t>
      </w:r>
    </w:p>
    <w:sectPr w:rsidR="00562BEE" w:rsidSect="00562B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BEE"/>
    <w:rsid w:val="001678D1"/>
    <w:rsid w:val="00562BEE"/>
    <w:rsid w:val="00A0545E"/>
    <w:rsid w:val="00C95F41"/>
    <w:rsid w:val="00FF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The Freedom of Information Act (Supp</vt:lpstr>
    </vt:vector>
  </TitlesOfParts>
  <Company>state of illinois</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The Freedom of Information Act (Supp</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