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1A" w:rsidRDefault="00CF421A" w:rsidP="00CF42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5A1D" w:rsidRDefault="00CF421A">
      <w:pPr>
        <w:pStyle w:val="JCARMainSourceNote"/>
      </w:pPr>
      <w:r>
        <w:t>SOURCE:  Adopted and codified at 8 Ill. Reg. 3676, effective March 8, 1984; amended at 9 Ill. Reg. 2278, effective February 1, 1985; amended at 12 Ill. Reg. 16712, effective October 4, 1988; amended at 24 Ill. Reg. 13637, effective August 22, 2000</w:t>
      </w:r>
      <w:r w:rsidR="00A75A1D">
        <w:t xml:space="preserve">; amended at 26 Ill. Reg. </w:t>
      </w:r>
      <w:r w:rsidR="00D0045C">
        <w:t>168</w:t>
      </w:r>
      <w:r w:rsidR="00383828">
        <w:t>27</w:t>
      </w:r>
      <w:r w:rsidR="00A75A1D">
        <w:t xml:space="preserve">, effective </w:t>
      </w:r>
      <w:r w:rsidR="00254F1F">
        <w:t>November 4, 2002</w:t>
      </w:r>
      <w:r w:rsidR="00A75A1D">
        <w:t>.</w:t>
      </w:r>
    </w:p>
    <w:p w:rsidR="00CF421A" w:rsidRDefault="00FD557E" w:rsidP="00CF421A">
      <w:pPr>
        <w:widowControl w:val="0"/>
        <w:autoSpaceDE w:val="0"/>
        <w:autoSpaceDN w:val="0"/>
        <w:adjustRightInd w:val="0"/>
      </w:pPr>
      <w:r>
        <w:br w:type="page"/>
      </w:r>
    </w:p>
    <w:sectPr w:rsidR="00CF421A" w:rsidSect="00CF42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21A"/>
    <w:rsid w:val="001678D1"/>
    <w:rsid w:val="00254F1F"/>
    <w:rsid w:val="00383828"/>
    <w:rsid w:val="003E6AA0"/>
    <w:rsid w:val="00563C36"/>
    <w:rsid w:val="007C4B81"/>
    <w:rsid w:val="00A75A1D"/>
    <w:rsid w:val="00CF421A"/>
    <w:rsid w:val="00D0045C"/>
    <w:rsid w:val="00F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75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7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