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C792D" w14:textId="77777777" w:rsidR="007737FA" w:rsidRDefault="007737FA" w:rsidP="007737FA">
      <w:pPr>
        <w:widowControl w:val="0"/>
        <w:autoSpaceDE w:val="0"/>
        <w:autoSpaceDN w:val="0"/>
        <w:adjustRightInd w:val="0"/>
      </w:pPr>
    </w:p>
    <w:p w14:paraId="1191B01B" w14:textId="4E58F52F" w:rsidR="005135C0" w:rsidRDefault="007737FA">
      <w:pPr>
        <w:pStyle w:val="JCARMainSourceNote"/>
      </w:pPr>
      <w:r>
        <w:t>SOURCE:  Personnel rules filed effective July 27, 1976; amended at 2 Ill. Reg. 52, p. 237, effective December 28, 1978; amended at 3 Ill. Reg. 41, p. 138, effective October 11, 1979; amended at 4 Ill. Reg. 1, p. 20, effective December 30, 1979; amended at 4 Ill. Reg. 12, p. 526, effective March 6, 1980; amended at 5 Ill. Reg. 8625, effective August 12, 1981; amended at 6 Ill. Reg. 7780, effective June 18, 1982; amended at 6 Ill. Reg. 11837, effective September 1</w:t>
      </w:r>
      <w:r w:rsidR="00493CCC">
        <w:t>2</w:t>
      </w:r>
      <w:r>
        <w:t>, 1982; amended at 7 Ill. Reg. 9983, effective August 8, 1983; codified as Subpart D at 8 Ill. Reg. 1968; amended at 8 Ill. Reg. 3576, effective March 12, 1984; Procedures to be Followed by the Public in Obtaining Information (Article 3) adopted at 4 Ill. Reg. 26, p. 144, effective June 13, 1980; Internal Office Rulemaking Procedures adopted at 4 Ill. Reg. 26, p. 147, effective June 13, 1980;</w:t>
      </w:r>
      <w:r w:rsidR="00493CCC">
        <w:t xml:space="preserve"> Agency Organization adopted at 4 Ill. Reg. 26, p. 151, effective June 13, 1980;</w:t>
      </w:r>
      <w:r>
        <w:t xml:space="preserve"> Public Information, Rulemaking and Organization codified at 8 Ill. Reg. 18070; amended at 9 Ill. Reg. 7889, effective May 13, 1985; amended at 9 Ill. Reg. 18439, effective November 20, 1985; amended at 11 Ill. Reg. 10857, effective May 29, 1987; </w:t>
      </w:r>
      <w:r w:rsidR="00DC2522">
        <w:t xml:space="preserve">former </w:t>
      </w:r>
      <w:r>
        <w:t>Part repealed</w:t>
      </w:r>
      <w:r w:rsidR="00DC2522">
        <w:t xml:space="preserve"> and</w:t>
      </w:r>
      <w:r w:rsidR="00493CCC">
        <w:t xml:space="preserve"> new Part adopted </w:t>
      </w:r>
      <w:r>
        <w:t>at 18 Ill. Reg. 6440, effective May 1, 1994; amended at 21 Ill. Reg. 12434, effective August 27, 1997</w:t>
      </w:r>
      <w:r w:rsidR="00480001">
        <w:t xml:space="preserve">; amended at 28 Ill. Reg. </w:t>
      </w:r>
      <w:r w:rsidR="009C4897">
        <w:t>14457</w:t>
      </w:r>
      <w:r w:rsidR="00480001">
        <w:t>, effective December 1, 2004</w:t>
      </w:r>
      <w:r w:rsidR="005135C0">
        <w:t xml:space="preserve">; amended at 33 Ill. Reg. </w:t>
      </w:r>
      <w:r w:rsidR="00225025">
        <w:t>1704</w:t>
      </w:r>
      <w:r w:rsidR="005135C0">
        <w:t xml:space="preserve">, effective </w:t>
      </w:r>
      <w:r w:rsidR="000471EB">
        <w:t>March 10, 2009</w:t>
      </w:r>
      <w:r w:rsidR="00E66704">
        <w:t xml:space="preserve">; amended at 44 Ill. Reg. </w:t>
      </w:r>
      <w:r w:rsidR="005B293A">
        <w:t>5873</w:t>
      </w:r>
      <w:r w:rsidR="00E66704">
        <w:t xml:space="preserve">, effective </w:t>
      </w:r>
      <w:r w:rsidR="0035454C">
        <w:t>April 1, 2020</w:t>
      </w:r>
      <w:r w:rsidR="0001103A">
        <w:t>; amended at 4</w:t>
      </w:r>
      <w:r w:rsidR="00A850EC">
        <w:t>7</w:t>
      </w:r>
      <w:r w:rsidR="0001103A">
        <w:t xml:space="preserve"> Ill. Reg. </w:t>
      </w:r>
      <w:r w:rsidR="002A5554">
        <w:t>4396</w:t>
      </w:r>
      <w:r w:rsidR="0001103A">
        <w:t xml:space="preserve">, effective </w:t>
      </w:r>
      <w:r w:rsidR="002A5554">
        <w:t>March 27, 2023</w:t>
      </w:r>
      <w:r w:rsidR="004C6BCC" w:rsidRPr="009F5536">
        <w:t>; amended at 4</w:t>
      </w:r>
      <w:r w:rsidR="00A07348">
        <w:t>8</w:t>
      </w:r>
      <w:r w:rsidR="004C6BCC" w:rsidRPr="009F5536">
        <w:t xml:space="preserve"> Ill. Reg. </w:t>
      </w:r>
      <w:r w:rsidR="00E93C56">
        <w:t>2069</w:t>
      </w:r>
      <w:r w:rsidR="004C6BCC" w:rsidRPr="009F5536">
        <w:t xml:space="preserve">, effective </w:t>
      </w:r>
      <w:r w:rsidR="00E93C56">
        <w:t>January 29, 2024</w:t>
      </w:r>
      <w:r w:rsidR="005135C0">
        <w:t>.</w:t>
      </w:r>
    </w:p>
    <w:sectPr w:rsidR="005135C0" w:rsidSect="008B6BB0">
      <w:pgSz w:w="12240" w:h="15840"/>
      <w:pgMar w:top="1440" w:right="1440" w:bottom="1440" w:left="1440" w:header="1440" w:footer="144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18C5C" w14:textId="77777777" w:rsidR="008B6BB0" w:rsidRDefault="008B6BB0" w:rsidP="008B6BB0">
      <w:r>
        <w:separator/>
      </w:r>
    </w:p>
  </w:endnote>
  <w:endnote w:type="continuationSeparator" w:id="0">
    <w:p w14:paraId="779CEC98" w14:textId="77777777" w:rsidR="008B6BB0" w:rsidRDefault="008B6BB0" w:rsidP="008B6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DBFEC" w14:textId="77777777" w:rsidR="008B6BB0" w:rsidRDefault="008B6BB0" w:rsidP="008B6BB0">
      <w:r>
        <w:separator/>
      </w:r>
    </w:p>
  </w:footnote>
  <w:footnote w:type="continuationSeparator" w:id="0">
    <w:p w14:paraId="7212E5EA" w14:textId="77777777" w:rsidR="008B6BB0" w:rsidRDefault="008B6BB0" w:rsidP="008B6B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737FA"/>
    <w:rsid w:val="0001103A"/>
    <w:rsid w:val="000471EB"/>
    <w:rsid w:val="001268BB"/>
    <w:rsid w:val="001678D1"/>
    <w:rsid w:val="00225025"/>
    <w:rsid w:val="002A5554"/>
    <w:rsid w:val="0035454C"/>
    <w:rsid w:val="00480001"/>
    <w:rsid w:val="00493CCC"/>
    <w:rsid w:val="004C6BCC"/>
    <w:rsid w:val="004E76A2"/>
    <w:rsid w:val="005135C0"/>
    <w:rsid w:val="005B293A"/>
    <w:rsid w:val="005E32C8"/>
    <w:rsid w:val="00690348"/>
    <w:rsid w:val="006E4430"/>
    <w:rsid w:val="007737FA"/>
    <w:rsid w:val="008B6BB0"/>
    <w:rsid w:val="009C4897"/>
    <w:rsid w:val="009F2F4A"/>
    <w:rsid w:val="00A07348"/>
    <w:rsid w:val="00A850EC"/>
    <w:rsid w:val="00DC2522"/>
    <w:rsid w:val="00E66704"/>
    <w:rsid w:val="00E93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C09ACF9"/>
  <w15:docId w15:val="{2C58DD20-2D63-43DC-ACEF-02A52486A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480001"/>
  </w:style>
  <w:style w:type="paragraph" w:styleId="Header">
    <w:name w:val="header"/>
    <w:basedOn w:val="Normal"/>
    <w:link w:val="HeaderChar"/>
    <w:unhideWhenUsed/>
    <w:rsid w:val="008B6B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B6BB0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8B6BB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B6BB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Personnel rules filed effective July 27, 1976; amended at 2 Ill</vt:lpstr>
    </vt:vector>
  </TitlesOfParts>
  <Company>state of illinois</Company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Personnel rules filed effective July 27, 1976; amended at 2 Ill</dc:title>
  <dc:subject/>
  <dc:creator>Illinois General Assembly</dc:creator>
  <cp:keywords/>
  <dc:description/>
  <cp:lastModifiedBy>Shipley, Melissa A.</cp:lastModifiedBy>
  <cp:revision>16</cp:revision>
  <dcterms:created xsi:type="dcterms:W3CDTF">2012-06-21T18:27:00Z</dcterms:created>
  <dcterms:modified xsi:type="dcterms:W3CDTF">2024-02-09T13:48:00Z</dcterms:modified>
</cp:coreProperties>
</file>